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E36EE" w14:textId="0D99C64E" w:rsidR="00D16505" w:rsidRPr="00C95FD1" w:rsidRDefault="00D16505" w:rsidP="00D1650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347702">
        <w:rPr>
          <w:rFonts w:cs="Arial"/>
          <w:b/>
          <w:sz w:val="24"/>
          <w:szCs w:val="24"/>
        </w:rPr>
        <w:t>3-bis</w:t>
      </w:r>
      <w:r w:rsidRPr="007D3E81">
        <w:rPr>
          <w:rFonts w:cs="Arial"/>
          <w:b/>
          <w:sz w:val="24"/>
          <w:szCs w:val="24"/>
        </w:rPr>
        <w:tab/>
      </w:r>
      <w:r w:rsidR="000F48F6" w:rsidRPr="000F48F6">
        <w:rPr>
          <w:rFonts w:cs="Arial"/>
          <w:b/>
          <w:sz w:val="24"/>
          <w:szCs w:val="24"/>
        </w:rPr>
        <w:t>R3-241746</w:t>
      </w:r>
    </w:p>
    <w:p w14:paraId="7F9E03BA" w14:textId="150169DD" w:rsidR="00D16505" w:rsidRDefault="00347702" w:rsidP="00D16505">
      <w:pPr>
        <w:pStyle w:val="CRCoverPage"/>
        <w:outlineLvl w:val="0"/>
        <w:rPr>
          <w:b/>
          <w:noProof/>
          <w:sz w:val="24"/>
        </w:rPr>
      </w:pPr>
      <w:r>
        <w:rPr>
          <w:b/>
          <w:noProof/>
          <w:sz w:val="24"/>
        </w:rPr>
        <w:t>Changsha</w:t>
      </w:r>
      <w:r w:rsidR="00EB5ADE" w:rsidRPr="00EB5ADE">
        <w:rPr>
          <w:b/>
          <w:noProof/>
          <w:sz w:val="24"/>
        </w:rPr>
        <w:t xml:space="preserve">, </w:t>
      </w:r>
      <w:r>
        <w:rPr>
          <w:b/>
          <w:noProof/>
          <w:sz w:val="24"/>
        </w:rPr>
        <w:t>China</w:t>
      </w:r>
      <w:r w:rsidR="00EB5ADE" w:rsidRPr="00EB5ADE">
        <w:rPr>
          <w:b/>
          <w:noProof/>
          <w:sz w:val="24"/>
        </w:rPr>
        <w:t xml:space="preserve">, </w:t>
      </w:r>
      <w:r w:rsidRPr="00347702">
        <w:rPr>
          <w:b/>
          <w:noProof/>
          <w:sz w:val="24"/>
        </w:rPr>
        <w:t>15 - 19 April 2024</w:t>
      </w:r>
    </w:p>
    <w:p w14:paraId="0717E73E" w14:textId="77777777" w:rsidR="00CD4C7B" w:rsidRPr="007028CC" w:rsidRDefault="00CD4C7B" w:rsidP="00CD4C7B">
      <w:pPr>
        <w:pStyle w:val="a3"/>
        <w:rPr>
          <w:bCs/>
          <w:noProof w:val="0"/>
          <w:sz w:val="24"/>
        </w:rPr>
      </w:pPr>
    </w:p>
    <w:p w14:paraId="3B0EF5F6" w14:textId="208A911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51DEC">
        <w:rPr>
          <w:rFonts w:cs="Arial"/>
          <w:b/>
          <w:bCs/>
          <w:sz w:val="24"/>
          <w:lang w:val="en-US" w:eastAsia="ja-JP"/>
        </w:rPr>
        <w:t>2</w:t>
      </w:r>
      <w:r w:rsidR="001D3578">
        <w:rPr>
          <w:rFonts w:cs="Arial"/>
          <w:b/>
          <w:bCs/>
          <w:sz w:val="24"/>
          <w:lang w:val="en-US" w:eastAsia="ja-JP"/>
        </w:rPr>
        <w:t>3</w:t>
      </w:r>
      <w:r w:rsidR="00151DEC">
        <w:rPr>
          <w:rFonts w:cs="Arial"/>
          <w:b/>
          <w:bCs/>
          <w:sz w:val="24"/>
          <w:lang w:val="en-US" w:eastAsia="ja-JP"/>
        </w:rPr>
        <w:t>.2</w:t>
      </w:r>
      <w:r w:rsidR="00D16505">
        <w:rPr>
          <w:rFonts w:cs="Arial"/>
          <w:b/>
          <w:bCs/>
          <w:sz w:val="24"/>
          <w:lang w:val="en-US" w:eastAsia="ja-JP"/>
        </w:rPr>
        <w:t>.1</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1F39E6A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C2782">
        <w:rPr>
          <w:rFonts w:ascii="Arial" w:hAnsi="Arial" w:cs="Arial"/>
          <w:b/>
          <w:bCs/>
          <w:sz w:val="24"/>
        </w:rPr>
        <w:t xml:space="preserve">Discussion on </w:t>
      </w:r>
      <w:proofErr w:type="spellStart"/>
      <w:r w:rsidR="00347702">
        <w:rPr>
          <w:rFonts w:ascii="Arial" w:hAnsi="Arial" w:cs="Arial"/>
          <w:b/>
          <w:bCs/>
          <w:sz w:val="24"/>
        </w:rPr>
        <w:t>AIoT</w:t>
      </w:r>
      <w:proofErr w:type="spellEnd"/>
      <w:r w:rsidR="00347702">
        <w:rPr>
          <w:rFonts w:ascii="Arial" w:hAnsi="Arial" w:cs="Arial"/>
          <w:b/>
          <w:bCs/>
          <w:sz w:val="24"/>
        </w:rPr>
        <w:t xml:space="preserve"> RAN architecture</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78643F8" w14:textId="5F596152" w:rsidR="00134E21" w:rsidRDefault="00347702" w:rsidP="00134E21">
      <w:pPr>
        <w:overflowPunct w:val="0"/>
        <w:autoSpaceDE w:val="0"/>
        <w:autoSpaceDN w:val="0"/>
        <w:adjustRightInd w:val="0"/>
        <w:spacing w:after="120" w:line="288" w:lineRule="auto"/>
        <w:jc w:val="both"/>
        <w:textAlignment w:val="baseline"/>
        <w:rPr>
          <w:lang w:eastAsia="zh-CN"/>
        </w:rPr>
      </w:pPr>
      <w:r>
        <w:rPr>
          <w:noProof/>
        </w:rPr>
        <mc:AlternateContent>
          <mc:Choice Requires="wps">
            <w:drawing>
              <wp:anchor distT="0" distB="0" distL="114300" distR="114300" simplePos="0" relativeHeight="251659264" behindDoc="0" locked="0" layoutInCell="1" allowOverlap="1" wp14:anchorId="132CA26A" wp14:editId="181898C9">
                <wp:simplePos x="0" y="0"/>
                <wp:positionH relativeFrom="column">
                  <wp:posOffset>-53975</wp:posOffset>
                </wp:positionH>
                <wp:positionV relativeFrom="paragraph">
                  <wp:posOffset>364490</wp:posOffset>
                </wp:positionV>
                <wp:extent cx="6178550" cy="1648460"/>
                <wp:effectExtent l="0" t="0" r="12700" b="27940"/>
                <wp:wrapTopAndBottom/>
                <wp:docPr id="1" name="文本框 1"/>
                <wp:cNvGraphicFramePr/>
                <a:graphic xmlns:a="http://schemas.openxmlformats.org/drawingml/2006/main">
                  <a:graphicData uri="http://schemas.microsoft.com/office/word/2010/wordprocessingShape">
                    <wps:wsp>
                      <wps:cNvSpPr txBox="1"/>
                      <wps:spPr>
                        <a:xfrm>
                          <a:off x="0" y="0"/>
                          <a:ext cx="6178550" cy="1648460"/>
                        </a:xfrm>
                        <a:prstGeom prst="rect">
                          <a:avLst/>
                        </a:prstGeom>
                        <a:solidFill>
                          <a:schemeClr val="lt1"/>
                        </a:solidFill>
                        <a:ln w="6350">
                          <a:solidFill>
                            <a:prstClr val="black"/>
                          </a:solidFill>
                        </a:ln>
                      </wps:spPr>
                      <wps:txbx>
                        <w:txbxContent>
                          <w:p w14:paraId="7F0F2BFE" w14:textId="77777777" w:rsidR="00347702" w:rsidRPr="008A727E" w:rsidRDefault="00347702" w:rsidP="00347702">
                            <w:pPr>
                              <w:numPr>
                                <w:ilvl w:val="0"/>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RAN3-led:</w:t>
                            </w:r>
                          </w:p>
                          <w:p w14:paraId="0417B134" w14:textId="77777777" w:rsidR="00347702" w:rsidRPr="008A727E" w:rsidRDefault="00347702" w:rsidP="00347702">
                            <w:pPr>
                              <w:numPr>
                                <w:ilvl w:val="1"/>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Identify necessary impacts on signaling and procedures for CN-RAN interface, to enable:</w:t>
                            </w:r>
                          </w:p>
                          <w:p w14:paraId="1BF5CA2C" w14:textId="77777777" w:rsidR="00347702" w:rsidRPr="008A727E" w:rsidRDefault="00347702" w:rsidP="00347702">
                            <w:pPr>
                              <w:numPr>
                                <w:ilvl w:val="2"/>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 xml:space="preserve">Paging  </w:t>
                            </w:r>
                          </w:p>
                          <w:p w14:paraId="3F59A8E4" w14:textId="77777777" w:rsidR="00347702" w:rsidRPr="008A727E" w:rsidRDefault="00347702" w:rsidP="00347702">
                            <w:pPr>
                              <w:numPr>
                                <w:ilvl w:val="2"/>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Device context management</w:t>
                            </w:r>
                          </w:p>
                          <w:p w14:paraId="6DB1016D" w14:textId="77777777" w:rsidR="00347702" w:rsidRPr="008A727E" w:rsidRDefault="00347702" w:rsidP="00347702">
                            <w:pPr>
                              <w:numPr>
                                <w:ilvl w:val="2"/>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Data transport</w:t>
                            </w:r>
                          </w:p>
                          <w:p w14:paraId="3A90A131" w14:textId="77777777" w:rsidR="00347702" w:rsidRPr="008A727E" w:rsidRDefault="00347702" w:rsidP="00347702">
                            <w:pPr>
                              <w:numPr>
                                <w:ilvl w:val="1"/>
                                <w:numId w:val="15"/>
                              </w:numPr>
                              <w:overflowPunct w:val="0"/>
                              <w:autoSpaceDE w:val="0"/>
                              <w:autoSpaceDN w:val="0"/>
                              <w:adjustRightInd w:val="0"/>
                              <w:spacing w:after="120"/>
                              <w:ind w:right="-96"/>
                              <w:jc w:val="both"/>
                              <w:textAlignment w:val="baseline"/>
                              <w:rPr>
                                <w:sz w:val="18"/>
                                <w:highlight w:val="yellow"/>
                                <w:lang w:val="en-US" w:eastAsia="ja-JP"/>
                              </w:rPr>
                            </w:pPr>
                            <w:r w:rsidRPr="008A727E">
                              <w:rPr>
                                <w:sz w:val="18"/>
                                <w:highlight w:val="yellow"/>
                                <w:lang w:val="en-US" w:eastAsia="ja-JP"/>
                              </w:rPr>
                              <w:t>Identify RAN architecture aspects, including whether support for split architecture is necessary.</w:t>
                            </w:r>
                          </w:p>
                          <w:p w14:paraId="0FF94C5B" w14:textId="57E6035E" w:rsidR="00347702" w:rsidRPr="008A727E" w:rsidRDefault="00347702" w:rsidP="008A727E">
                            <w:pPr>
                              <w:numPr>
                                <w:ilvl w:val="1"/>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Identify potential solutions for locating an Ambient IoT device with no specification impact, e.g. reusing existing user location report, or minimal specification impact to convey location information to core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4.25pt;margin-top:28.7pt;width:486.5pt;height:129.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" fillcolor="white [3201]" strokeweight=".5pt">
                <v:textbox>
                  <w:txbxContent>
                    <w:p w14:paraId="7F0F2BFE" w14:textId="77777777" w:rsidR="00347702" w:rsidRPr="008A727E" w:rsidRDefault="00347702" w:rsidP="00347702">
                      <w:pPr>
                        <w:numPr>
                          <w:ilvl w:val="0"/>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RAN3-led:</w:t>
                      </w:r>
                    </w:p>
                    <w:p w14:paraId="0417B134" w14:textId="77777777" w:rsidR="00347702" w:rsidRPr="008A727E" w:rsidRDefault="00347702" w:rsidP="00347702">
                      <w:pPr>
                        <w:numPr>
                          <w:ilvl w:val="1"/>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Identify necessary impacts on signaling and procedures for CN-RAN interface, to enable:</w:t>
                      </w:r>
                    </w:p>
                    <w:p w14:paraId="1BF5CA2C" w14:textId="77777777" w:rsidR="00347702" w:rsidRPr="008A727E" w:rsidRDefault="00347702" w:rsidP="00347702">
                      <w:pPr>
                        <w:numPr>
                          <w:ilvl w:val="2"/>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 xml:space="preserve">Paging  </w:t>
                      </w:r>
                    </w:p>
                    <w:p w14:paraId="3F59A8E4" w14:textId="77777777" w:rsidR="00347702" w:rsidRPr="008A727E" w:rsidRDefault="00347702" w:rsidP="00347702">
                      <w:pPr>
                        <w:numPr>
                          <w:ilvl w:val="2"/>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Device context management</w:t>
                      </w:r>
                    </w:p>
                    <w:p w14:paraId="6DB1016D" w14:textId="77777777" w:rsidR="00347702" w:rsidRPr="008A727E" w:rsidRDefault="00347702" w:rsidP="00347702">
                      <w:pPr>
                        <w:numPr>
                          <w:ilvl w:val="2"/>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Data transport</w:t>
                      </w:r>
                    </w:p>
                    <w:p w14:paraId="3A90A131" w14:textId="77777777" w:rsidR="00347702" w:rsidRPr="008A727E" w:rsidRDefault="00347702" w:rsidP="00347702">
                      <w:pPr>
                        <w:numPr>
                          <w:ilvl w:val="1"/>
                          <w:numId w:val="15"/>
                        </w:numPr>
                        <w:overflowPunct w:val="0"/>
                        <w:autoSpaceDE w:val="0"/>
                        <w:autoSpaceDN w:val="0"/>
                        <w:adjustRightInd w:val="0"/>
                        <w:spacing w:after="120"/>
                        <w:ind w:right="-96"/>
                        <w:jc w:val="both"/>
                        <w:textAlignment w:val="baseline"/>
                        <w:rPr>
                          <w:sz w:val="18"/>
                          <w:highlight w:val="yellow"/>
                          <w:lang w:val="en-US" w:eastAsia="ja-JP"/>
                        </w:rPr>
                      </w:pPr>
                      <w:r w:rsidRPr="008A727E">
                        <w:rPr>
                          <w:sz w:val="18"/>
                          <w:highlight w:val="yellow"/>
                          <w:lang w:val="en-US" w:eastAsia="ja-JP"/>
                        </w:rPr>
                        <w:t>Identify RAN architecture aspects, including whether support for split architecture is necessary.</w:t>
                      </w:r>
                    </w:p>
                    <w:p w14:paraId="0FF94C5B" w14:textId="57E6035E" w:rsidR="00347702" w:rsidRPr="008A727E" w:rsidRDefault="00347702" w:rsidP="008A727E">
                      <w:pPr>
                        <w:numPr>
                          <w:ilvl w:val="1"/>
                          <w:numId w:val="15"/>
                        </w:numPr>
                        <w:overflowPunct w:val="0"/>
                        <w:autoSpaceDE w:val="0"/>
                        <w:autoSpaceDN w:val="0"/>
                        <w:adjustRightInd w:val="0"/>
                        <w:spacing w:after="120"/>
                        <w:ind w:right="-96"/>
                        <w:jc w:val="both"/>
                        <w:textAlignment w:val="baseline"/>
                        <w:rPr>
                          <w:sz w:val="18"/>
                          <w:lang w:val="en-US" w:eastAsia="ja-JP"/>
                        </w:rPr>
                      </w:pPr>
                      <w:r w:rsidRPr="008A727E">
                        <w:rPr>
                          <w:sz w:val="18"/>
                          <w:lang w:val="en-US" w:eastAsia="ja-JP"/>
                        </w:rPr>
                        <w:t>Identify potential solutions for locating an Ambient IoT device with no specification impact, e.g. reusing existing user location report, or minimal specification impact to convey location information to core network.</w:t>
                      </w:r>
                    </w:p>
                  </w:txbxContent>
                </v:textbox>
                <w10:wrap type="topAndBottom"/>
              </v:shape>
            </w:pict>
          </mc:Fallback>
        </mc:AlternateContent>
      </w:r>
      <w:r w:rsidR="00104AD1">
        <w:rPr>
          <w:rFonts w:eastAsiaTheme="minorEastAsia"/>
          <w:lang w:eastAsia="zh-CN"/>
        </w:rPr>
        <w:t>In this contribution, we’d like to discuss the RAN architecture aspects</w:t>
      </w:r>
      <w:r w:rsidR="00270B56">
        <w:rPr>
          <w:rFonts w:eastAsiaTheme="minorEastAsia"/>
          <w:lang w:eastAsia="zh-CN"/>
        </w:rPr>
        <w:t xml:space="preserve"> including the </w:t>
      </w:r>
      <w:r w:rsidR="00270B56">
        <w:rPr>
          <w:lang w:eastAsia="zh-CN"/>
        </w:rPr>
        <w:t>topologies and protocols</w:t>
      </w:r>
      <w:r w:rsidR="00104AD1">
        <w:rPr>
          <w:rFonts w:eastAsiaTheme="minorEastAsia"/>
          <w:lang w:eastAsia="zh-CN"/>
        </w:rPr>
        <w:t xml:space="preserve"> according to the following SID</w:t>
      </w:r>
      <w:r w:rsidR="00CC2782">
        <w:rPr>
          <w:rFonts w:eastAsiaTheme="minorEastAsia"/>
          <w:lang w:eastAsia="zh-CN"/>
        </w:rPr>
        <w:t xml:space="preserve"> </w:t>
      </w:r>
      <w:r w:rsidR="00104AD1">
        <w:rPr>
          <w:rFonts w:eastAsiaTheme="minorEastAsia"/>
          <w:lang w:eastAsia="zh-CN"/>
        </w:rPr>
        <w:t>[1]</w:t>
      </w:r>
      <w:r w:rsidR="00134E21">
        <w:rPr>
          <w:lang w:eastAsia="zh-CN"/>
        </w:rPr>
        <w:t>.</w:t>
      </w:r>
    </w:p>
    <w:p w14:paraId="4A65F459" w14:textId="0A9A16B9" w:rsidR="008A727E" w:rsidRDefault="008A727E" w:rsidP="00134E21">
      <w:pPr>
        <w:overflowPunct w:val="0"/>
        <w:autoSpaceDE w:val="0"/>
        <w:autoSpaceDN w:val="0"/>
        <w:adjustRightInd w:val="0"/>
        <w:spacing w:after="120" w:line="288" w:lineRule="auto"/>
        <w:jc w:val="both"/>
        <w:textAlignment w:val="baseline"/>
      </w:pPr>
      <w:r>
        <w:t>And the following details are to be discussed in the contribution:</w:t>
      </w:r>
    </w:p>
    <w:p w14:paraId="546662BD" w14:textId="6F1D5427" w:rsidR="008A727E" w:rsidRDefault="008A727E" w:rsidP="00134E21">
      <w:pPr>
        <w:overflowPunct w:val="0"/>
        <w:autoSpaceDE w:val="0"/>
        <w:autoSpaceDN w:val="0"/>
        <w:adjustRightInd w:val="0"/>
        <w:spacing w:after="120" w:line="288" w:lineRule="auto"/>
        <w:jc w:val="both"/>
        <w:textAlignment w:val="baseline"/>
      </w:pPr>
      <w:r>
        <w:t xml:space="preserve">- </w:t>
      </w:r>
      <w:r w:rsidRPr="008A727E">
        <w:t>Topologies related</w:t>
      </w:r>
    </w:p>
    <w:p w14:paraId="5332504E" w14:textId="5E114C0F" w:rsidR="008A727E" w:rsidRDefault="008A727E" w:rsidP="00134E21">
      <w:pPr>
        <w:overflowPunct w:val="0"/>
        <w:autoSpaceDE w:val="0"/>
        <w:autoSpaceDN w:val="0"/>
        <w:adjustRightInd w:val="0"/>
        <w:spacing w:after="120" w:line="288" w:lineRule="auto"/>
        <w:jc w:val="both"/>
        <w:textAlignment w:val="baseline"/>
      </w:pPr>
      <w:r>
        <w:t xml:space="preserve">- </w:t>
      </w:r>
      <w:r w:rsidRPr="008A727E">
        <w:t>Protocol stack related</w:t>
      </w:r>
    </w:p>
    <w:p w14:paraId="589FB43D" w14:textId="502D4817" w:rsidR="008A727E" w:rsidRDefault="008A727E" w:rsidP="00134E21">
      <w:pPr>
        <w:overflowPunct w:val="0"/>
        <w:autoSpaceDE w:val="0"/>
        <w:autoSpaceDN w:val="0"/>
        <w:adjustRightInd w:val="0"/>
        <w:spacing w:after="120" w:line="288" w:lineRule="auto"/>
        <w:jc w:val="both"/>
        <w:textAlignment w:val="baseline"/>
      </w:pPr>
      <w:r>
        <w:t xml:space="preserve">- </w:t>
      </w:r>
      <w:r w:rsidRPr="008A727E">
        <w:t>Split Architecture related</w:t>
      </w:r>
    </w:p>
    <w:p w14:paraId="031346C7" w14:textId="2E6DB83A" w:rsidR="001E6628" w:rsidRDefault="00CD4C7B" w:rsidP="00134E21">
      <w:pPr>
        <w:pStyle w:val="1"/>
      </w:pPr>
      <w:r w:rsidRPr="006E13D1">
        <w:t>2</w:t>
      </w:r>
      <w:r w:rsidRPr="006E13D1">
        <w:tab/>
      </w:r>
      <w:r w:rsidR="00347702">
        <w:t>Discussion</w:t>
      </w:r>
    </w:p>
    <w:p w14:paraId="2D72C705" w14:textId="2EFF30F0" w:rsidR="00270B56" w:rsidRDefault="00270B56" w:rsidP="0086349C">
      <w:pPr>
        <w:rPr>
          <w:b/>
          <w:u w:val="single"/>
        </w:rPr>
      </w:pPr>
      <w:r>
        <w:rPr>
          <w:b/>
          <w:u w:val="single"/>
        </w:rPr>
        <w:t>Topologies</w:t>
      </w:r>
      <w:r w:rsidRPr="00270B56">
        <w:rPr>
          <w:b/>
          <w:u w:val="single"/>
        </w:rPr>
        <w:t xml:space="preserve"> related </w:t>
      </w:r>
    </w:p>
    <w:p w14:paraId="27FB0F8D" w14:textId="25298F25" w:rsidR="008A727E" w:rsidRDefault="008A727E" w:rsidP="008A727E">
      <w:r>
        <w:rPr>
          <w:noProof/>
        </w:rPr>
        <mc:AlternateContent>
          <mc:Choice Requires="wps">
            <w:drawing>
              <wp:anchor distT="0" distB="0" distL="114300" distR="114300" simplePos="0" relativeHeight="251666432" behindDoc="0" locked="0" layoutInCell="1" allowOverlap="1" wp14:anchorId="186EDEB2" wp14:editId="493BA9B2">
                <wp:simplePos x="0" y="0"/>
                <wp:positionH relativeFrom="column">
                  <wp:posOffset>-635</wp:posOffset>
                </wp:positionH>
                <wp:positionV relativeFrom="page">
                  <wp:posOffset>7404735</wp:posOffset>
                </wp:positionV>
                <wp:extent cx="6379210" cy="2510155"/>
                <wp:effectExtent l="0" t="0" r="21590" b="23495"/>
                <wp:wrapTopAndBottom/>
                <wp:docPr id="3" name="文本框 3"/>
                <wp:cNvGraphicFramePr/>
                <a:graphic xmlns:a="http://schemas.openxmlformats.org/drawingml/2006/main">
                  <a:graphicData uri="http://schemas.microsoft.com/office/word/2010/wordprocessingShape">
                    <wps:wsp>
                      <wps:cNvSpPr txBox="1"/>
                      <wps:spPr>
                        <a:xfrm>
                          <a:off x="0" y="0"/>
                          <a:ext cx="6379210" cy="2510155"/>
                        </a:xfrm>
                        <a:prstGeom prst="rect">
                          <a:avLst/>
                        </a:prstGeom>
                        <a:solidFill>
                          <a:schemeClr val="lt1"/>
                        </a:solidFill>
                        <a:ln w="6350">
                          <a:solidFill>
                            <a:prstClr val="black"/>
                          </a:solidFill>
                        </a:ln>
                      </wps:spPr>
                      <wps:txbx>
                        <w:txbxContent>
                          <w:p w14:paraId="4AA8F5E8" w14:textId="77777777" w:rsidR="008A727E" w:rsidRPr="00206426" w:rsidRDefault="008A727E" w:rsidP="008A727E">
                            <w:pPr>
                              <w:pStyle w:val="TH"/>
                            </w:pPr>
                            <w:r w:rsidRPr="00206426">
                              <w:rPr>
                                <w:noProof/>
                                <w:lang w:val="en-US" w:eastAsia="zh-CN"/>
                              </w:rPr>
                              <w:drawing>
                                <wp:inline distT="0" distB="0" distL="0" distR="0" wp14:anchorId="468D3484" wp14:editId="0532A725">
                                  <wp:extent cx="1832596" cy="1263246"/>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6092" cy="1265656"/>
                                          </a:xfrm>
                                          <a:prstGeom prst="rect">
                                            <a:avLst/>
                                          </a:prstGeom>
                                          <a:noFill/>
                                          <a:ln>
                                            <a:noFill/>
                                          </a:ln>
                                        </pic:spPr>
                                      </pic:pic>
                                    </a:graphicData>
                                  </a:graphic>
                                </wp:inline>
                              </w:drawing>
                            </w:r>
                          </w:p>
                          <w:p w14:paraId="4EEEACE8" w14:textId="77777777" w:rsidR="008A727E" w:rsidRPr="00206426" w:rsidRDefault="008A727E" w:rsidP="008A727E">
                            <w:pPr>
                              <w:pStyle w:val="TF"/>
                            </w:pPr>
                            <w:r w:rsidRPr="00206426">
                              <w:t>Figure 4.2.1</w:t>
                            </w:r>
                            <w:r w:rsidRPr="00206426">
                              <w:rPr>
                                <w:rFonts w:hint="eastAsia"/>
                                <w:lang w:eastAsia="zh-CN"/>
                              </w:rPr>
                              <w:t>.1</w:t>
                            </w:r>
                            <w:r w:rsidRPr="00206426">
                              <w:t>-1: Topology 1</w:t>
                            </w:r>
                          </w:p>
                          <w:p w14:paraId="10667B19" w14:textId="0342F1F0" w:rsidR="008A727E" w:rsidRDefault="008A727E" w:rsidP="008A727E">
                            <w:r w:rsidRPr="00206426">
                              <w:t xml:space="preserve">In Topology 1, the Ambient IoT device directly and bidirectionally communicates with a </w:t>
                            </w:r>
                            <w:proofErr w:type="spellStart"/>
                            <w:r w:rsidRPr="00206426">
                              <w:t>basestation</w:t>
                            </w:r>
                            <w:proofErr w:type="spellEnd"/>
                            <w:r w:rsidRPr="00206426">
                              <w:t xml:space="preserve">. The communication between the </w:t>
                            </w:r>
                            <w:proofErr w:type="spellStart"/>
                            <w:r w:rsidRPr="00206426">
                              <w:t>basestation</w:t>
                            </w:r>
                            <w:proofErr w:type="spellEnd"/>
                            <w:r w:rsidRPr="00206426">
                              <w:t xml:space="preserve"> and the ambient IoT device includes Ambient IoT data and/or signalling</w:t>
                            </w:r>
                            <w:r w:rsidRPr="006062FF">
                              <w:rPr>
                                <w:highlight w:val="yellow"/>
                              </w:rPr>
                              <w:t>. This topology includes the possibility that the BS transmitting to the Ambient IoT device is a different from the BS receiving from the Ambient IoT device.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EDEB2" id="文本框 3" o:spid="_x0000_s1027" type="#_x0000_t202" style="position:absolute;margin-left:-.05pt;margin-top:583.05pt;width:502.3pt;height:19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" fillcolor="white [3201]" strokeweight=".5pt">
                <v:textbox>
                  <w:txbxContent>
                    <w:p w14:paraId="4AA8F5E8" w14:textId="77777777" w:rsidR="008A727E" w:rsidRPr="00206426" w:rsidRDefault="008A727E" w:rsidP="008A727E">
                      <w:pPr>
                        <w:pStyle w:val="TH"/>
                      </w:pPr>
                      <w:r w:rsidRPr="00206426">
                        <w:rPr>
                          <w:noProof/>
                          <w:lang w:val="en-US" w:eastAsia="zh-CN"/>
                        </w:rPr>
                        <w:drawing>
                          <wp:inline distT="0" distB="0" distL="0" distR="0" wp14:anchorId="468D3484" wp14:editId="0532A725">
                            <wp:extent cx="1832596" cy="1263246"/>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6092" cy="1265656"/>
                                    </a:xfrm>
                                    <a:prstGeom prst="rect">
                                      <a:avLst/>
                                    </a:prstGeom>
                                    <a:noFill/>
                                    <a:ln>
                                      <a:noFill/>
                                    </a:ln>
                                  </pic:spPr>
                                </pic:pic>
                              </a:graphicData>
                            </a:graphic>
                          </wp:inline>
                        </w:drawing>
                      </w:r>
                    </w:p>
                    <w:p w14:paraId="4EEEACE8" w14:textId="77777777" w:rsidR="008A727E" w:rsidRPr="00206426" w:rsidRDefault="008A727E" w:rsidP="008A727E">
                      <w:pPr>
                        <w:pStyle w:val="TF"/>
                      </w:pPr>
                      <w:r w:rsidRPr="00206426">
                        <w:t>Figure 4.2.1</w:t>
                      </w:r>
                      <w:r w:rsidRPr="00206426">
                        <w:rPr>
                          <w:rFonts w:hint="eastAsia"/>
                          <w:lang w:eastAsia="zh-CN"/>
                        </w:rPr>
                        <w:t>.1</w:t>
                      </w:r>
                      <w:r w:rsidRPr="00206426">
                        <w:t>-1: Topology 1</w:t>
                      </w:r>
                    </w:p>
                    <w:p w14:paraId="10667B19" w14:textId="0342F1F0" w:rsidR="008A727E" w:rsidRDefault="008A727E" w:rsidP="008A727E">
                      <w:r w:rsidRPr="00206426">
                        <w:t xml:space="preserve">In Topology 1, the Ambient IoT device directly and bidirectionally communicates with a </w:t>
                      </w:r>
                      <w:proofErr w:type="spellStart"/>
                      <w:r w:rsidRPr="00206426">
                        <w:t>basestation</w:t>
                      </w:r>
                      <w:proofErr w:type="spellEnd"/>
                      <w:r w:rsidRPr="00206426">
                        <w:t xml:space="preserve">. The communication between the </w:t>
                      </w:r>
                      <w:proofErr w:type="spellStart"/>
                      <w:r w:rsidRPr="00206426">
                        <w:t>basestation</w:t>
                      </w:r>
                      <w:proofErr w:type="spellEnd"/>
                      <w:r w:rsidRPr="00206426">
                        <w:t xml:space="preserve"> and the ambient IoT device includes Ambient IoT data and/or signalling</w:t>
                      </w:r>
                      <w:r w:rsidRPr="006062FF">
                        <w:rPr>
                          <w:highlight w:val="yellow"/>
                        </w:rPr>
                        <w:t>. This topology includes the possibility that the BS transmitting to the Ambient IoT device is a different from the BS receiving from the Ambient IoT device.</w:t>
                      </w:r>
                    </w:p>
                  </w:txbxContent>
                </v:textbox>
                <w10:wrap type="topAndBottom" anchory="page"/>
              </v:shape>
            </w:pict>
          </mc:Fallback>
        </mc:AlternateContent>
      </w:r>
      <w:r>
        <w:t>As specified in TR 38.848 [2], both topology 1 and topology 2 are to be studied.</w:t>
      </w:r>
    </w:p>
    <w:p w14:paraId="50B24797" w14:textId="0BB7CCF5" w:rsidR="006062FF" w:rsidRDefault="008A727E" w:rsidP="0086349C">
      <w:pPr>
        <w:rPr>
          <w:lang w:eastAsia="zh-CN"/>
        </w:rPr>
      </w:pPr>
      <w:r>
        <w:rPr>
          <w:lang w:eastAsia="zh-CN"/>
        </w:rPr>
        <w:lastRenderedPageBreak/>
        <w:t xml:space="preserve">Based on the text in TR 38.848 [2], for topology 1, there exists a possibility that the receiving </w:t>
      </w:r>
      <w:proofErr w:type="spellStart"/>
      <w:r>
        <w:rPr>
          <w:lang w:eastAsia="zh-CN"/>
        </w:rPr>
        <w:t>gNB</w:t>
      </w:r>
      <w:proofErr w:type="spellEnd"/>
      <w:r>
        <w:rPr>
          <w:lang w:eastAsia="zh-CN"/>
        </w:rPr>
        <w:t xml:space="preserve"> differs from the transmitting </w:t>
      </w:r>
      <w:proofErr w:type="spellStart"/>
      <w:r>
        <w:rPr>
          <w:lang w:eastAsia="zh-CN"/>
        </w:rPr>
        <w:t>gNB</w:t>
      </w:r>
      <w:proofErr w:type="spellEnd"/>
      <w:r>
        <w:rPr>
          <w:lang w:eastAsia="zh-CN"/>
        </w:rPr>
        <w:t>. While it is anticipated that this scenario may impact RAN3, the purpose behind supporting such a configuration remains unclear. Therefore, if RAN3 intends to support this scenario, further clarification is necessary.</w:t>
      </w:r>
    </w:p>
    <w:p w14:paraId="18C2DE64" w14:textId="65EAF4FE" w:rsidR="008A727E" w:rsidRPr="008A727E" w:rsidRDefault="008A727E" w:rsidP="00870A4C">
      <w:pPr>
        <w:rPr>
          <w:b/>
          <w:lang w:eastAsia="zh-CN"/>
        </w:rPr>
      </w:pPr>
      <w:r w:rsidRPr="00CC2782">
        <w:rPr>
          <w:b/>
          <w:noProof/>
        </w:rPr>
        <mc:AlternateContent>
          <mc:Choice Requires="wps">
            <w:drawing>
              <wp:anchor distT="0" distB="0" distL="114300" distR="114300" simplePos="0" relativeHeight="251664384" behindDoc="0" locked="0" layoutInCell="1" allowOverlap="1" wp14:anchorId="502B24A9" wp14:editId="3002B945">
                <wp:simplePos x="0" y="0"/>
                <wp:positionH relativeFrom="column">
                  <wp:posOffset>-53975</wp:posOffset>
                </wp:positionH>
                <wp:positionV relativeFrom="paragraph">
                  <wp:posOffset>350520</wp:posOffset>
                </wp:positionV>
                <wp:extent cx="6115050" cy="2446655"/>
                <wp:effectExtent l="0" t="0" r="19050" b="10795"/>
                <wp:wrapTopAndBottom/>
                <wp:docPr id="4" name="文本框 4"/>
                <wp:cNvGraphicFramePr/>
                <a:graphic xmlns:a="http://schemas.openxmlformats.org/drawingml/2006/main">
                  <a:graphicData uri="http://schemas.microsoft.com/office/word/2010/wordprocessingShape">
                    <wps:wsp>
                      <wps:cNvSpPr txBox="1"/>
                      <wps:spPr>
                        <a:xfrm>
                          <a:off x="0" y="0"/>
                          <a:ext cx="6115050" cy="2446655"/>
                        </a:xfrm>
                        <a:prstGeom prst="rect">
                          <a:avLst/>
                        </a:prstGeom>
                        <a:solidFill>
                          <a:schemeClr val="lt1"/>
                        </a:solidFill>
                        <a:ln w="6350">
                          <a:solidFill>
                            <a:prstClr val="black"/>
                          </a:solidFill>
                        </a:ln>
                      </wps:spPr>
                      <wps:txbx>
                        <w:txbxContent>
                          <w:p w14:paraId="518AE5AD" w14:textId="77777777" w:rsidR="008A727E" w:rsidRPr="00206426" w:rsidRDefault="008A727E" w:rsidP="008A727E">
                            <w:pPr>
                              <w:pStyle w:val="TH"/>
                            </w:pPr>
                            <w:r w:rsidRPr="00206426">
                              <w:rPr>
                                <w:noProof/>
                                <w:lang w:val="en-US" w:eastAsia="zh-CN"/>
                              </w:rPr>
                              <w:drawing>
                                <wp:inline distT="0" distB="0" distL="0" distR="0" wp14:anchorId="1A987816" wp14:editId="586E6079">
                                  <wp:extent cx="2579348" cy="1271762"/>
                                  <wp:effectExtent l="0" t="0" r="0" b="508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86932" cy="1275501"/>
                                          </a:xfrm>
                                          <a:prstGeom prst="rect">
                                            <a:avLst/>
                                          </a:prstGeom>
                                          <a:noFill/>
                                          <a:ln>
                                            <a:noFill/>
                                          </a:ln>
                                        </pic:spPr>
                                      </pic:pic>
                                    </a:graphicData>
                                  </a:graphic>
                                </wp:inline>
                              </w:drawing>
                            </w:r>
                          </w:p>
                          <w:p w14:paraId="5899EE18" w14:textId="77777777" w:rsidR="008A727E" w:rsidRPr="00206426" w:rsidRDefault="008A727E" w:rsidP="008A727E">
                            <w:pPr>
                              <w:pStyle w:val="TF"/>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2BB0040F" w14:textId="1D77EA2F" w:rsidR="008A727E" w:rsidRDefault="008A727E" w:rsidP="008A727E">
                            <w:r w:rsidRPr="00206426">
                              <w:t xml:space="preserve">In Topology 2, the Ambient IoT device communicates bidirectionally with an intermediate node between the device and </w:t>
                            </w:r>
                            <w:proofErr w:type="spellStart"/>
                            <w:r w:rsidRPr="00206426">
                              <w:t>basestation</w:t>
                            </w:r>
                            <w:proofErr w:type="spellEnd"/>
                            <w:r w:rsidRPr="00206426">
                              <w:t>. In this topology, the intermediate node can be a relay, IAB node, UE, repeater, etc. which is capable of Ambient IoT. The intermediate node transfers Ambient IoT data and/or signalling between BS and the Ambient IoT device.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2B24A9" id="文本框 4" o:spid="_x0000_s1028" type="#_x0000_t202" style="position:absolute;margin-left:-4.25pt;margin-top:27.6pt;width:481.5pt;height:19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" fillcolor="white [3201]" strokeweight=".5pt">
                <v:textbox>
                  <w:txbxContent>
                    <w:p w14:paraId="518AE5AD" w14:textId="77777777" w:rsidR="008A727E" w:rsidRPr="00206426" w:rsidRDefault="008A727E" w:rsidP="008A727E">
                      <w:pPr>
                        <w:pStyle w:val="TH"/>
                      </w:pPr>
                      <w:r w:rsidRPr="00206426">
                        <w:rPr>
                          <w:noProof/>
                          <w:lang w:val="en-US" w:eastAsia="zh-CN"/>
                        </w:rPr>
                        <w:drawing>
                          <wp:inline distT="0" distB="0" distL="0" distR="0" wp14:anchorId="1A987816" wp14:editId="586E6079">
                            <wp:extent cx="2579348" cy="1271762"/>
                            <wp:effectExtent l="0" t="0" r="0" b="508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6932" cy="1275501"/>
                                    </a:xfrm>
                                    <a:prstGeom prst="rect">
                                      <a:avLst/>
                                    </a:prstGeom>
                                    <a:noFill/>
                                    <a:ln>
                                      <a:noFill/>
                                    </a:ln>
                                  </pic:spPr>
                                </pic:pic>
                              </a:graphicData>
                            </a:graphic>
                          </wp:inline>
                        </w:drawing>
                      </w:r>
                    </w:p>
                    <w:p w14:paraId="5899EE18" w14:textId="77777777" w:rsidR="008A727E" w:rsidRPr="00206426" w:rsidRDefault="008A727E" w:rsidP="008A727E">
                      <w:pPr>
                        <w:pStyle w:val="TF"/>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2BB0040F" w14:textId="1D77EA2F" w:rsidR="008A727E" w:rsidRDefault="008A727E" w:rsidP="008A727E">
                      <w:r w:rsidRPr="00206426">
                        <w:t xml:space="preserve">In Topology 2, the Ambient IoT device communicates bidirectionally with an intermediate node between the device and </w:t>
                      </w:r>
                      <w:proofErr w:type="spellStart"/>
                      <w:r w:rsidRPr="00206426">
                        <w:t>basestation</w:t>
                      </w:r>
                      <w:proofErr w:type="spellEnd"/>
                      <w:r w:rsidRPr="00206426">
                        <w:t>. In this topology, the intermediate node can be a relay, IAB node, UE, repeater, etc. which is capable of Ambient IoT. The intermediate node transfers Ambient IoT data and/or signalling between BS and the Ambient IoT device.</w:t>
                      </w:r>
                    </w:p>
                  </w:txbxContent>
                </v:textbox>
                <w10:wrap type="topAndBottom"/>
              </v:shape>
            </w:pict>
          </mc:Fallback>
        </mc:AlternateContent>
      </w:r>
      <w:r w:rsidR="00CC2782" w:rsidRPr="00CC2782">
        <w:rPr>
          <w:b/>
          <w:lang w:eastAsia="zh-CN"/>
        </w:rPr>
        <w:t xml:space="preserve">Proposal 1: For topology 1, RAN3 should </w:t>
      </w:r>
      <w:r w:rsidR="009A4EE0">
        <w:rPr>
          <w:b/>
          <w:lang w:eastAsia="zh-CN"/>
        </w:rPr>
        <w:t>discuss</w:t>
      </w:r>
      <w:r w:rsidR="00CC2782" w:rsidRPr="00CC2782">
        <w:rPr>
          <w:b/>
          <w:lang w:eastAsia="zh-CN"/>
        </w:rPr>
        <w:t xml:space="preserve"> and provide clarification regarding whether to support cases where the receiving </w:t>
      </w:r>
      <w:proofErr w:type="spellStart"/>
      <w:r w:rsidR="00CC2782" w:rsidRPr="00CC2782">
        <w:rPr>
          <w:b/>
          <w:lang w:eastAsia="zh-CN"/>
        </w:rPr>
        <w:t>gNB</w:t>
      </w:r>
      <w:proofErr w:type="spellEnd"/>
      <w:r w:rsidR="00CC2782" w:rsidRPr="00CC2782">
        <w:rPr>
          <w:b/>
          <w:lang w:eastAsia="zh-CN"/>
        </w:rPr>
        <w:t xml:space="preserve"> (reader) is different from the transmitting </w:t>
      </w:r>
      <w:proofErr w:type="spellStart"/>
      <w:r w:rsidR="00CC2782" w:rsidRPr="00CC2782">
        <w:rPr>
          <w:b/>
          <w:lang w:eastAsia="zh-CN"/>
        </w:rPr>
        <w:t>gNB</w:t>
      </w:r>
      <w:proofErr w:type="spellEnd"/>
      <w:r w:rsidR="00CC2782" w:rsidRPr="00CC2782">
        <w:rPr>
          <w:b/>
          <w:lang w:eastAsia="zh-CN"/>
        </w:rPr>
        <w:t xml:space="preserve"> (reader).</w:t>
      </w:r>
    </w:p>
    <w:p w14:paraId="5FA3DECD" w14:textId="21DEDF5B" w:rsidR="00CC2782" w:rsidRDefault="00CC2782" w:rsidP="00CC2782">
      <w:r>
        <w:t>According to the above text, Topology 2 introduces an intermediate node, which happens to be the UE according to the SID. The selection of this intermediate node requires discussion, and it may have implications related to SA2’s progress. We propose the following options:</w:t>
      </w:r>
    </w:p>
    <w:p w14:paraId="2CA74DE4" w14:textId="61A9E9EE" w:rsidR="00CC2782" w:rsidRDefault="00CC2782" w:rsidP="00CC2782">
      <w:r>
        <w:t xml:space="preserve">Option 1: </w:t>
      </w:r>
      <w:r w:rsidR="00A71735">
        <w:t>t</w:t>
      </w:r>
      <w:r>
        <w:t xml:space="preserve">he </w:t>
      </w:r>
      <w:r w:rsidR="00270B56">
        <w:t xml:space="preserve">CN (e.g. </w:t>
      </w:r>
      <w:proofErr w:type="spellStart"/>
      <w:r w:rsidR="00270B56">
        <w:t>AIoT</w:t>
      </w:r>
      <w:proofErr w:type="spellEnd"/>
      <w:r w:rsidR="00270B56">
        <w:t xml:space="preserve"> AMF)</w:t>
      </w:r>
      <w:r>
        <w:t xml:space="preserve"> selects the intermediate UE and communicates commands to it via NAS.</w:t>
      </w:r>
    </w:p>
    <w:p w14:paraId="2964017D" w14:textId="11113751" w:rsidR="00CC2782" w:rsidRDefault="00CC2782" w:rsidP="00CC2782">
      <w:r>
        <w:t>Option 2:</w:t>
      </w:r>
      <w:r w:rsidR="00A71735">
        <w:t xml:space="preserve"> </w:t>
      </w:r>
      <w:r>
        <w:t xml:space="preserve">the serving </w:t>
      </w:r>
      <w:proofErr w:type="spellStart"/>
      <w:r>
        <w:t>gNB</w:t>
      </w:r>
      <w:proofErr w:type="spellEnd"/>
      <w:r>
        <w:t xml:space="preserve"> can choose the intermediate UE.</w:t>
      </w:r>
    </w:p>
    <w:p w14:paraId="7C99F432" w14:textId="1088F0D5" w:rsidR="00CC2782" w:rsidRDefault="00CC2782" w:rsidP="00CC2782">
      <w:r>
        <w:t xml:space="preserve">Regardless of the chosen option, the serving </w:t>
      </w:r>
      <w:proofErr w:type="spellStart"/>
      <w:r>
        <w:t>gNB</w:t>
      </w:r>
      <w:proofErr w:type="spellEnd"/>
      <w:r>
        <w:t xml:space="preserve"> of the selected UE should </w:t>
      </w:r>
      <w:r w:rsidR="00A71735">
        <w:t>be responsible for the</w:t>
      </w:r>
      <w:r>
        <w:t xml:space="preserve"> radio resource allocation between the intermediate UE (acting as the reader) and devices.</w:t>
      </w:r>
    </w:p>
    <w:p w14:paraId="7AAFDD8B" w14:textId="77777777" w:rsidR="008A727E" w:rsidRDefault="008A727E" w:rsidP="008A727E">
      <w:r>
        <w:t xml:space="preserve">If option 1 is chosen, either the </w:t>
      </w:r>
      <w:proofErr w:type="spellStart"/>
      <w:r>
        <w:t>AIoT</w:t>
      </w:r>
      <w:proofErr w:type="spellEnd"/>
      <w:r>
        <w:t xml:space="preserve"> AMF or UE should send resource request to the serving </w:t>
      </w:r>
      <w:proofErr w:type="spellStart"/>
      <w:r>
        <w:t>gNB</w:t>
      </w:r>
      <w:proofErr w:type="spellEnd"/>
      <w:r>
        <w:t xml:space="preserve"> of the UE for </w:t>
      </w:r>
      <w:proofErr w:type="spellStart"/>
      <w:r>
        <w:t>AIoT</w:t>
      </w:r>
      <w:proofErr w:type="spellEnd"/>
      <w:r>
        <w:t xml:space="preserve"> related operation.</w:t>
      </w:r>
    </w:p>
    <w:p w14:paraId="2BFD3992" w14:textId="6FF3F203" w:rsidR="008A727E" w:rsidRDefault="008A727E" w:rsidP="008A727E">
      <w:r>
        <w:t xml:space="preserve">If option 2 is chosen, the </w:t>
      </w:r>
      <w:proofErr w:type="spellStart"/>
      <w:r>
        <w:t>AIoT</w:t>
      </w:r>
      <w:proofErr w:type="spellEnd"/>
      <w:r>
        <w:t xml:space="preserve"> AMF may send the criteria to </w:t>
      </w:r>
      <w:proofErr w:type="spellStart"/>
      <w:r>
        <w:t>gNB</w:t>
      </w:r>
      <w:proofErr w:type="spellEnd"/>
      <w:r>
        <w:t xml:space="preserve"> for intermediate UE selection.</w:t>
      </w:r>
    </w:p>
    <w:p w14:paraId="699C4B2F" w14:textId="42525AFF" w:rsidR="008A727E" w:rsidRDefault="008A727E" w:rsidP="00CC2782">
      <w:r>
        <w:t xml:space="preserve">Same as SL communication, whether the UE can </w:t>
      </w:r>
      <w:r w:rsidR="00A71735">
        <w:t>be allocated</w:t>
      </w:r>
      <w:r>
        <w:t xml:space="preserve"> the radio resources for </w:t>
      </w:r>
      <w:proofErr w:type="spellStart"/>
      <w:r>
        <w:t>AIoT</w:t>
      </w:r>
      <w:proofErr w:type="spellEnd"/>
      <w:r>
        <w:t xml:space="preserve"> operation needs to be authorized by the network. </w:t>
      </w:r>
    </w:p>
    <w:p w14:paraId="0373C249" w14:textId="6EDCF661" w:rsidR="00CC2782" w:rsidRPr="00CC2782" w:rsidRDefault="00CC2782" w:rsidP="00CC2782">
      <w:pPr>
        <w:rPr>
          <w:b/>
        </w:rPr>
      </w:pPr>
      <w:r w:rsidRPr="00CC2782">
        <w:rPr>
          <w:b/>
        </w:rPr>
        <w:t xml:space="preserve">Proposal 2, RAN3 should discuss whether the </w:t>
      </w:r>
      <w:proofErr w:type="spellStart"/>
      <w:r w:rsidRPr="00CC2782">
        <w:rPr>
          <w:b/>
        </w:rPr>
        <w:t>gNB</w:t>
      </w:r>
      <w:proofErr w:type="spellEnd"/>
      <w:r w:rsidRPr="00CC2782">
        <w:rPr>
          <w:b/>
        </w:rPr>
        <w:t xml:space="preserve"> or CN should perform the intermediate UE selection in topology 2.</w:t>
      </w:r>
    </w:p>
    <w:p w14:paraId="06E5C308" w14:textId="4AA02C7E" w:rsidR="00CC2782" w:rsidRDefault="00CC2782" w:rsidP="00CC2782">
      <w:pPr>
        <w:rPr>
          <w:b/>
        </w:rPr>
      </w:pPr>
      <w:r w:rsidRPr="00CC2782">
        <w:rPr>
          <w:b/>
        </w:rPr>
        <w:t xml:space="preserve">Proposal 3, Radio resources allocated to the intermediate UE </w:t>
      </w:r>
      <w:r w:rsidR="00270B56">
        <w:rPr>
          <w:b/>
        </w:rPr>
        <w:t xml:space="preserve">for </w:t>
      </w:r>
      <w:proofErr w:type="spellStart"/>
      <w:r w:rsidR="00270B56">
        <w:rPr>
          <w:b/>
        </w:rPr>
        <w:t>AIoT</w:t>
      </w:r>
      <w:proofErr w:type="spellEnd"/>
      <w:r w:rsidR="00270B56">
        <w:rPr>
          <w:b/>
        </w:rPr>
        <w:t xml:space="preserve"> operation </w:t>
      </w:r>
      <w:r w:rsidRPr="00CC2782">
        <w:rPr>
          <w:b/>
        </w:rPr>
        <w:t xml:space="preserve">should be determined by the serving </w:t>
      </w:r>
      <w:proofErr w:type="spellStart"/>
      <w:r w:rsidRPr="00CC2782">
        <w:rPr>
          <w:b/>
        </w:rPr>
        <w:t>gNB</w:t>
      </w:r>
      <w:proofErr w:type="spellEnd"/>
      <w:r w:rsidRPr="00CC2782">
        <w:rPr>
          <w:b/>
        </w:rPr>
        <w:t xml:space="preserve"> in topology 2.</w:t>
      </w:r>
    </w:p>
    <w:p w14:paraId="3565A37E" w14:textId="7C6AF408" w:rsidR="00307249" w:rsidRDefault="00270B56" w:rsidP="00307249">
      <w:pPr>
        <w:rPr>
          <w:b/>
          <w:u w:val="single"/>
        </w:rPr>
      </w:pPr>
      <w:r>
        <w:rPr>
          <w:b/>
          <w:u w:val="single"/>
        </w:rPr>
        <w:t>Protocol</w:t>
      </w:r>
      <w:r w:rsidRPr="00270B56">
        <w:rPr>
          <w:b/>
          <w:u w:val="single"/>
        </w:rPr>
        <w:t xml:space="preserve"> </w:t>
      </w:r>
      <w:r w:rsidR="008A727E">
        <w:rPr>
          <w:b/>
          <w:u w:val="single"/>
        </w:rPr>
        <w:t xml:space="preserve">stack </w:t>
      </w:r>
      <w:r w:rsidRPr="00270B56">
        <w:rPr>
          <w:b/>
          <w:u w:val="single"/>
        </w:rPr>
        <w:t xml:space="preserve">related </w:t>
      </w:r>
      <w:bookmarkStart w:id="0" w:name="_Hlk163380799"/>
    </w:p>
    <w:p w14:paraId="42A41FFE" w14:textId="51DCD907" w:rsidR="00307249" w:rsidRPr="00307249" w:rsidRDefault="00307249" w:rsidP="00307249">
      <w:r>
        <w:rPr>
          <w:noProof/>
        </w:rPr>
        <mc:AlternateContent>
          <mc:Choice Requires="wps">
            <w:drawing>
              <wp:anchor distT="0" distB="0" distL="114300" distR="114300" simplePos="0" relativeHeight="251668480" behindDoc="0" locked="0" layoutInCell="1" allowOverlap="1" wp14:anchorId="247FB8C9" wp14:editId="373295A4">
                <wp:simplePos x="0" y="0"/>
                <wp:positionH relativeFrom="column">
                  <wp:posOffset>697693</wp:posOffset>
                </wp:positionH>
                <wp:positionV relativeFrom="paragraph">
                  <wp:posOffset>359505</wp:posOffset>
                </wp:positionV>
                <wp:extent cx="4735830" cy="1659255"/>
                <wp:effectExtent l="0" t="0" r="26670" b="17145"/>
                <wp:wrapTopAndBottom/>
                <wp:docPr id="5" name="文本框 5"/>
                <wp:cNvGraphicFramePr/>
                <a:graphic xmlns:a="http://schemas.openxmlformats.org/drawingml/2006/main">
                  <a:graphicData uri="http://schemas.microsoft.com/office/word/2010/wordprocessingShape">
                    <wps:wsp>
                      <wps:cNvSpPr txBox="1"/>
                      <wps:spPr>
                        <a:xfrm>
                          <a:off x="0" y="0"/>
                          <a:ext cx="4735830" cy="1659255"/>
                        </a:xfrm>
                        <a:prstGeom prst="rect">
                          <a:avLst/>
                        </a:prstGeom>
                        <a:solidFill>
                          <a:schemeClr val="lt1"/>
                        </a:solidFill>
                        <a:ln w="6350">
                          <a:solidFill>
                            <a:prstClr val="black"/>
                          </a:solidFill>
                        </a:ln>
                      </wps:spPr>
                      <wps:txbx>
                        <w:txbxContent>
                          <w:p w14:paraId="1FDC02BC" w14:textId="77777777" w:rsidR="00307249" w:rsidRPr="00307249" w:rsidRDefault="00307249" w:rsidP="00307249">
                            <w:pPr>
                              <w:pStyle w:val="5"/>
                              <w:rPr>
                                <w:rStyle w:val="aff"/>
                                <w:i w:val="0"/>
                                <w:iCs w:val="0"/>
                                <w:sz w:val="20"/>
                              </w:rPr>
                            </w:pPr>
                            <w:bookmarkStart w:id="1" w:name="_Toc160461995"/>
                            <w:r w:rsidRPr="00307249">
                              <w:rPr>
                                <w:rStyle w:val="aff"/>
                                <w:sz w:val="20"/>
                              </w:rPr>
                              <w:t>6</w:t>
                            </w:r>
                            <w:bookmarkStart w:id="2" w:name="_Hlk161738078"/>
                            <w:r w:rsidRPr="00307249">
                              <w:rPr>
                                <w:rStyle w:val="aff"/>
                                <w:sz w:val="20"/>
                              </w:rPr>
                              <w:t>.3.1.6.2</w:t>
                            </w:r>
                            <w:r w:rsidRPr="00307249">
                              <w:rPr>
                                <w:rStyle w:val="aff"/>
                                <w:sz w:val="20"/>
                              </w:rPr>
                              <w:tab/>
                              <w:t xml:space="preserve">Protocol Stack between </w:t>
                            </w:r>
                            <w:proofErr w:type="spellStart"/>
                            <w:r w:rsidRPr="00307249">
                              <w:rPr>
                                <w:rStyle w:val="aff"/>
                                <w:sz w:val="20"/>
                              </w:rPr>
                              <w:t>AIoT</w:t>
                            </w:r>
                            <w:proofErr w:type="spellEnd"/>
                            <w:r w:rsidRPr="00307249">
                              <w:rPr>
                                <w:rStyle w:val="aff"/>
                                <w:sz w:val="20"/>
                              </w:rPr>
                              <w:t xml:space="preserve"> Device and Application Function</w:t>
                            </w:r>
                            <w:bookmarkEnd w:id="1"/>
                          </w:p>
                          <w:p w14:paraId="5661B5F2" w14:textId="77777777" w:rsidR="00307249" w:rsidRDefault="00307249" w:rsidP="00307249">
                            <w:pPr>
                              <w:pStyle w:val="NF"/>
                              <w:rPr>
                                <w:b/>
                              </w:rPr>
                            </w:pPr>
                            <w:r>
                              <w:object w:dxaOrig="9421" w:dyaOrig="3409" w14:anchorId="6B686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2.1pt;height:87.45pt" o:ole="">
                                  <v:imagedata r:id="rId12" o:title=""/>
                                </v:shape>
                                <o:OLEObject Type="Embed" ProgID="Visio.Drawing.15" ShapeID="_x0000_i1026" DrawAspect="Content" ObjectID="_1774108174" r:id="rId13"/>
                              </w:object>
                            </w:r>
                            <w:bookmarkEnd w:id="2"/>
                          </w:p>
                          <w:p w14:paraId="7D8DE1F9" w14:textId="77777777" w:rsidR="00307249" w:rsidRDefault="00307249" w:rsidP="003072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FB8C9" id="文本框 5" o:spid="_x0000_s1029" type="#_x0000_t202" style="position:absolute;margin-left:54.95pt;margin-top:28.3pt;width:372.9pt;height:130.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" fillcolor="white [3201]" strokeweight=".5pt">
                <v:textbox>
                  <w:txbxContent>
                    <w:p w14:paraId="1FDC02BC" w14:textId="77777777" w:rsidR="00307249" w:rsidRPr="00307249" w:rsidRDefault="00307249" w:rsidP="00307249">
                      <w:pPr>
                        <w:pStyle w:val="5"/>
                        <w:rPr>
                          <w:rStyle w:val="aff"/>
                          <w:i w:val="0"/>
                          <w:iCs w:val="0"/>
                          <w:sz w:val="20"/>
                        </w:rPr>
                      </w:pPr>
                      <w:bookmarkStart w:id="4" w:name="_Toc160461995"/>
                      <w:r w:rsidRPr="00307249">
                        <w:rPr>
                          <w:rStyle w:val="aff"/>
                          <w:sz w:val="20"/>
                        </w:rPr>
                        <w:t>6</w:t>
                      </w:r>
                      <w:bookmarkStart w:id="5" w:name="_Hlk161738078"/>
                      <w:r w:rsidRPr="00307249">
                        <w:rPr>
                          <w:rStyle w:val="aff"/>
                          <w:sz w:val="20"/>
                        </w:rPr>
                        <w:t>.3.1.6.2</w:t>
                      </w:r>
                      <w:r w:rsidRPr="00307249">
                        <w:rPr>
                          <w:rStyle w:val="aff"/>
                          <w:sz w:val="20"/>
                        </w:rPr>
                        <w:tab/>
                        <w:t xml:space="preserve">Protocol Stack between </w:t>
                      </w:r>
                      <w:proofErr w:type="spellStart"/>
                      <w:r w:rsidRPr="00307249">
                        <w:rPr>
                          <w:rStyle w:val="aff"/>
                          <w:sz w:val="20"/>
                        </w:rPr>
                        <w:t>AIoT</w:t>
                      </w:r>
                      <w:proofErr w:type="spellEnd"/>
                      <w:r w:rsidRPr="00307249">
                        <w:rPr>
                          <w:rStyle w:val="aff"/>
                          <w:sz w:val="20"/>
                        </w:rPr>
                        <w:t xml:space="preserve"> Device and Application Function</w:t>
                      </w:r>
                      <w:bookmarkEnd w:id="4"/>
                    </w:p>
                    <w:p w14:paraId="5661B5F2" w14:textId="77777777" w:rsidR="00307249" w:rsidRDefault="00307249" w:rsidP="00307249">
                      <w:pPr>
                        <w:pStyle w:val="NF"/>
                        <w:rPr>
                          <w:b/>
                        </w:rPr>
                      </w:pPr>
                      <w:r>
                        <w:object w:dxaOrig="9421" w:dyaOrig="3409" w14:anchorId="6B686AF4">
                          <v:shape id="_x0000_i1062" type="#_x0000_t75" style="width:242.1pt;height:87.45pt" o:ole="">
                            <v:imagedata r:id="rId14" o:title=""/>
                          </v:shape>
                          <o:OLEObject Type="Embed" ProgID="Visio.Drawing.15" ShapeID="_x0000_i1062" DrawAspect="Content" ObjectID="_1774095084" r:id="rId15"/>
                        </w:object>
                      </w:r>
                      <w:bookmarkEnd w:id="5"/>
                    </w:p>
                    <w:p w14:paraId="7D8DE1F9" w14:textId="77777777" w:rsidR="00307249" w:rsidRDefault="00307249" w:rsidP="00307249"/>
                  </w:txbxContent>
                </v:textbox>
                <w10:wrap type="topAndBottom"/>
              </v:shape>
            </w:pict>
          </mc:Fallback>
        </mc:AlternateContent>
      </w:r>
      <w:r w:rsidR="00812341">
        <w:t xml:space="preserve">Regarding the protocol aspects, we think the </w:t>
      </w:r>
      <w:r w:rsidR="00CC2782">
        <w:t xml:space="preserve">protocol stack in </w:t>
      </w:r>
      <w:r w:rsidR="00812341">
        <w:t>sol#3 in SA2’s TR</w:t>
      </w:r>
      <w:r w:rsidR="00CC2782">
        <w:t xml:space="preserve"> [3]</w:t>
      </w:r>
      <w:r w:rsidR="00812341">
        <w:t xml:space="preserve"> is future-proof, and can be as baseline. </w:t>
      </w:r>
    </w:p>
    <w:p w14:paraId="2DC2A369" w14:textId="212AD31C" w:rsidR="00CC2782" w:rsidRPr="00CC2782" w:rsidRDefault="00CC2782" w:rsidP="00CC2782">
      <w:pPr>
        <w:rPr>
          <w:lang w:val="en-US"/>
        </w:rPr>
      </w:pPr>
      <w:r w:rsidRPr="00CC2782">
        <w:rPr>
          <w:lang w:val="en-US"/>
        </w:rPr>
        <w:t>If a unified protocol and signaling approach is adopted, the design between reader and controller can be topology-agnostic, which is advantageous for future 6G scenarios. However, additional standardization efforts are necessary.</w:t>
      </w:r>
      <w:r w:rsidR="00270B56">
        <w:rPr>
          <w:lang w:val="en-US"/>
        </w:rPr>
        <w:t xml:space="preserve"> </w:t>
      </w:r>
      <w:r w:rsidRPr="00CC2782">
        <w:rPr>
          <w:lang w:val="en-US"/>
        </w:rPr>
        <w:t>Alternatively, if the protocol and signaling design align with existing architecture</w:t>
      </w:r>
      <w:r w:rsidR="00A71735">
        <w:rPr>
          <w:lang w:val="en-US"/>
        </w:rPr>
        <w:t>, the following protocol stacks can be used</w:t>
      </w:r>
      <w:r w:rsidRPr="00CC2782">
        <w:rPr>
          <w:lang w:val="en-US"/>
        </w:rPr>
        <w:t>:</w:t>
      </w:r>
    </w:p>
    <w:p w14:paraId="7E2E96A7" w14:textId="77777777" w:rsidR="00CC2782" w:rsidRPr="00CC2782" w:rsidRDefault="00CC2782" w:rsidP="00CC2782">
      <w:pPr>
        <w:rPr>
          <w:b/>
        </w:rPr>
      </w:pPr>
      <w:bookmarkStart w:id="3" w:name="_Hlk163380812"/>
      <w:bookmarkEnd w:id="0"/>
      <w:r w:rsidRPr="00CC2782">
        <w:rPr>
          <w:b/>
        </w:rPr>
        <w:t xml:space="preserve">Topology 1 (Reader: </w:t>
      </w:r>
      <w:proofErr w:type="spellStart"/>
      <w:r w:rsidRPr="00CC2782">
        <w:rPr>
          <w:b/>
        </w:rPr>
        <w:t>gNB</w:t>
      </w:r>
      <w:proofErr w:type="spellEnd"/>
      <w:r w:rsidRPr="00CC2782">
        <w:rPr>
          <w:b/>
        </w:rPr>
        <w:t>, Controller: AMF):</w:t>
      </w:r>
    </w:p>
    <w:p w14:paraId="5C5676A2" w14:textId="757BA845" w:rsidR="00CC2782" w:rsidRDefault="00CC2782" w:rsidP="00CC2782">
      <w:r>
        <w:t>The protocol between the reader (</w:t>
      </w:r>
      <w:proofErr w:type="spellStart"/>
      <w:r>
        <w:t>gNB</w:t>
      </w:r>
      <w:proofErr w:type="spellEnd"/>
      <w:r>
        <w:t xml:space="preserve">) and controller (AMF) can utilize NGAP based on the SCTP protocol, as shown </w:t>
      </w:r>
      <w:r w:rsidR="00A71735">
        <w:t xml:space="preserve">in figure 1 </w:t>
      </w:r>
      <w:r>
        <w:t>below:</w:t>
      </w:r>
    </w:p>
    <w:p w14:paraId="743BEC7F" w14:textId="38A27361" w:rsidR="00CC2782" w:rsidRDefault="00307249" w:rsidP="00CC2782">
      <w:pPr>
        <w:keepNext/>
        <w:jc w:val="center"/>
      </w:pPr>
      <w:r>
        <w:object w:dxaOrig="9421" w:dyaOrig="3411" w14:anchorId="40DCDDF6">
          <v:shape id="_x0000_i1027" type="#_x0000_t75" style="width:366.5pt;height:132.7pt" o:ole="">
            <v:imagedata r:id="rId16" o:title=""/>
          </v:shape>
          <o:OLEObject Type="Embed" ProgID="Visio.Drawing.15" ShapeID="_x0000_i1027" DrawAspect="Content" ObjectID="_1774108173" r:id="rId17"/>
        </w:object>
      </w:r>
    </w:p>
    <w:p w14:paraId="28526B09" w14:textId="2C9ED275" w:rsidR="00CC2782" w:rsidRDefault="00CC2782" w:rsidP="00CC2782">
      <w:pPr>
        <w:pStyle w:val="ad"/>
        <w:jc w:val="center"/>
      </w:pPr>
      <w:r>
        <w:t xml:space="preserve">Figure </w:t>
      </w:r>
      <w:r>
        <w:fldChar w:fldCharType="begin"/>
      </w:r>
      <w:r>
        <w:instrText xml:space="preserve"> SEQ Figure \* ARABIC </w:instrText>
      </w:r>
      <w:r>
        <w:fldChar w:fldCharType="separate"/>
      </w:r>
      <w:r>
        <w:rPr>
          <w:noProof/>
        </w:rPr>
        <w:t>1</w:t>
      </w:r>
      <w:r>
        <w:fldChar w:fldCharType="end"/>
      </w:r>
      <w:r>
        <w:t xml:space="preserve"> protocol stack in topology 1</w:t>
      </w:r>
    </w:p>
    <w:p w14:paraId="7C120954" w14:textId="78CB3623" w:rsidR="00CC2782" w:rsidRPr="00CC2782" w:rsidRDefault="00CC2782" w:rsidP="00CC2782">
      <w:pPr>
        <w:rPr>
          <w:b/>
        </w:rPr>
      </w:pPr>
      <w:r w:rsidRPr="00CC2782">
        <w:rPr>
          <w:b/>
        </w:rPr>
        <w:t>Topology 2 (Reader: UE, Controller: AMF):</w:t>
      </w:r>
    </w:p>
    <w:p w14:paraId="28A4EC68" w14:textId="7EC0B490" w:rsidR="00DC29DA" w:rsidRDefault="00CC2782" w:rsidP="00870A4C">
      <w:r>
        <w:t xml:space="preserve">Depending on discussions in other working groups, </w:t>
      </w:r>
      <w:bookmarkStart w:id="4" w:name="_Hlk163380822"/>
      <w:bookmarkEnd w:id="3"/>
      <w:r w:rsidRPr="00CC2782">
        <w:t>further discussions can determine whether to use NGAP+RRC or NAS</w:t>
      </w:r>
      <w:r w:rsidR="008A727E">
        <w:t xml:space="preserve"> between UE reader and </w:t>
      </w:r>
      <w:proofErr w:type="spellStart"/>
      <w:r w:rsidR="008A727E">
        <w:t>AIoT</w:t>
      </w:r>
      <w:proofErr w:type="spellEnd"/>
      <w:r w:rsidR="008A727E">
        <w:t xml:space="preserve"> device</w:t>
      </w:r>
      <w:r>
        <w:t>.</w:t>
      </w:r>
    </w:p>
    <w:p w14:paraId="7A3A8DC5" w14:textId="2F2D0DE0" w:rsidR="00972374" w:rsidRPr="001547D9" w:rsidRDefault="00DC29DA" w:rsidP="00870A4C">
      <w:pPr>
        <w:rPr>
          <w:b/>
        </w:rPr>
      </w:pPr>
      <w:r w:rsidRPr="001547D9">
        <w:rPr>
          <w:b/>
        </w:rPr>
        <w:t>Proposal</w:t>
      </w:r>
      <w:r w:rsidR="00270B56">
        <w:rPr>
          <w:b/>
        </w:rPr>
        <w:t xml:space="preserve"> 4</w:t>
      </w:r>
      <w:r w:rsidRPr="001547D9">
        <w:rPr>
          <w:b/>
        </w:rPr>
        <w:t xml:space="preserve">, RAN3 to discuss </w:t>
      </w:r>
      <w:r w:rsidR="00270B56">
        <w:rPr>
          <w:b/>
        </w:rPr>
        <w:t>w</w:t>
      </w:r>
      <w:r w:rsidR="00270B56" w:rsidRPr="00270B56">
        <w:rPr>
          <w:b/>
        </w:rPr>
        <w:t xml:space="preserve">hether to adopt a unified protocol or a simplified NG protocol to support </w:t>
      </w:r>
      <w:proofErr w:type="spellStart"/>
      <w:r w:rsidR="00270B56" w:rsidRPr="00270B56">
        <w:rPr>
          <w:b/>
        </w:rPr>
        <w:t>AIoT</w:t>
      </w:r>
      <w:proofErr w:type="spellEnd"/>
      <w:r w:rsidR="00270B56" w:rsidRPr="00270B56">
        <w:rPr>
          <w:b/>
        </w:rPr>
        <w:t xml:space="preserve"> operations</w:t>
      </w:r>
      <w:r w:rsidR="00270B56">
        <w:rPr>
          <w:b/>
        </w:rPr>
        <w:t>.</w:t>
      </w:r>
    </w:p>
    <w:p w14:paraId="562B2905" w14:textId="75D185AD" w:rsidR="007D15B5" w:rsidRPr="00270B56" w:rsidRDefault="001547D9" w:rsidP="00870A4C">
      <w:pPr>
        <w:rPr>
          <w:b/>
          <w:u w:val="single"/>
        </w:rPr>
      </w:pPr>
      <w:bookmarkStart w:id="5" w:name="_Hlk163479170"/>
      <w:r w:rsidRPr="00270B56">
        <w:rPr>
          <w:b/>
          <w:u w:val="single"/>
        </w:rPr>
        <w:t xml:space="preserve">Split </w:t>
      </w:r>
      <w:r w:rsidR="006F5BD6" w:rsidRPr="00270B56">
        <w:rPr>
          <w:b/>
          <w:u w:val="single"/>
        </w:rPr>
        <w:t xml:space="preserve">Architecture related </w:t>
      </w:r>
    </w:p>
    <w:bookmarkEnd w:id="5"/>
    <w:p w14:paraId="275055B8" w14:textId="3A3950A6" w:rsidR="001547D9" w:rsidRDefault="001547D9" w:rsidP="00870A4C">
      <w:r>
        <w:t>As split architecture is not widely deployed in commercial networks, we think the support of split architecture can be de-</w:t>
      </w:r>
      <w:r w:rsidR="007C4F4C">
        <w:t>prioritized</w:t>
      </w:r>
      <w:r>
        <w:t xml:space="preserve"> or not supported in R19.</w:t>
      </w:r>
    </w:p>
    <w:p w14:paraId="573EF850" w14:textId="4B311971" w:rsidR="00870A4C" w:rsidRPr="00307249" w:rsidRDefault="00270B56" w:rsidP="00307249">
      <w:pPr>
        <w:rPr>
          <w:b/>
          <w:highlight w:val="yellow"/>
        </w:rPr>
      </w:pPr>
      <w:r w:rsidRPr="001547D9">
        <w:rPr>
          <w:b/>
        </w:rPr>
        <w:t>Proposal</w:t>
      </w:r>
      <w:r>
        <w:rPr>
          <w:b/>
        </w:rPr>
        <w:t xml:space="preserve"> 5</w:t>
      </w:r>
      <w:r w:rsidR="00977D04" w:rsidRPr="001547D9">
        <w:rPr>
          <w:b/>
        </w:rPr>
        <w:t>: RAN3 take split architecture as low priority considering the</w:t>
      </w:r>
      <w:r w:rsidR="009A4EE0">
        <w:rPr>
          <w:b/>
        </w:rPr>
        <w:t xml:space="preserve"> low</w:t>
      </w:r>
      <w:r w:rsidR="00977D04" w:rsidRPr="001547D9">
        <w:rPr>
          <w:b/>
        </w:rPr>
        <w:t xml:space="preserve"> commercial needs.</w:t>
      </w:r>
      <w:bookmarkEnd w:id="4"/>
    </w:p>
    <w:p w14:paraId="08AD62AE" w14:textId="4ED1EEB3" w:rsidR="00347702" w:rsidRDefault="00347702" w:rsidP="00347702">
      <w:pPr>
        <w:pStyle w:val="1"/>
      </w:pPr>
      <w:r>
        <w:t>3</w:t>
      </w:r>
      <w:r w:rsidRPr="006E13D1">
        <w:tab/>
      </w:r>
      <w:r>
        <w:t>Conclusion</w:t>
      </w:r>
    </w:p>
    <w:p w14:paraId="5CB32AD4" w14:textId="75F0FD98" w:rsidR="00347702" w:rsidRDefault="005A05B8" w:rsidP="00347702">
      <w:r>
        <w:t xml:space="preserve">In this contribution, we </w:t>
      </w:r>
      <w:r w:rsidR="009A4EE0">
        <w:t xml:space="preserve">discussed the general aspects of the </w:t>
      </w:r>
      <w:proofErr w:type="spellStart"/>
      <w:r w:rsidR="009A4EE0">
        <w:t>AIoT</w:t>
      </w:r>
      <w:proofErr w:type="spellEnd"/>
      <w:r w:rsidR="009A4EE0">
        <w:t xml:space="preserve"> and have the following proposals. </w:t>
      </w:r>
    </w:p>
    <w:p w14:paraId="7D6D0390" w14:textId="7660B402" w:rsidR="008A727E" w:rsidRDefault="008A727E" w:rsidP="008A727E">
      <w:pPr>
        <w:rPr>
          <w:b/>
          <w:u w:val="single"/>
          <w:lang w:eastAsia="zh-CN"/>
        </w:rPr>
      </w:pPr>
      <w:r w:rsidRPr="008A727E">
        <w:rPr>
          <w:b/>
          <w:u w:val="single"/>
          <w:lang w:eastAsia="zh-CN"/>
        </w:rPr>
        <w:t>Topologies related</w:t>
      </w:r>
    </w:p>
    <w:p w14:paraId="76E6A397" w14:textId="597FC3F5" w:rsidR="008A727E" w:rsidRDefault="008A727E" w:rsidP="008A727E">
      <w:pPr>
        <w:rPr>
          <w:b/>
          <w:lang w:eastAsia="zh-CN"/>
        </w:rPr>
      </w:pPr>
      <w:r w:rsidRPr="00CC2782">
        <w:rPr>
          <w:b/>
          <w:lang w:eastAsia="zh-CN"/>
        </w:rPr>
        <w:t xml:space="preserve">Proposal 1: For topology 1, RAN3 should </w:t>
      </w:r>
      <w:r>
        <w:rPr>
          <w:b/>
          <w:lang w:eastAsia="zh-CN"/>
        </w:rPr>
        <w:t>discuss</w:t>
      </w:r>
      <w:r w:rsidRPr="00CC2782">
        <w:rPr>
          <w:b/>
          <w:lang w:eastAsia="zh-CN"/>
        </w:rPr>
        <w:t xml:space="preserve"> and provide clarification regarding whether to support cases where the receiving </w:t>
      </w:r>
      <w:proofErr w:type="spellStart"/>
      <w:r w:rsidRPr="00CC2782">
        <w:rPr>
          <w:b/>
          <w:lang w:eastAsia="zh-CN"/>
        </w:rPr>
        <w:t>gNB</w:t>
      </w:r>
      <w:proofErr w:type="spellEnd"/>
      <w:r w:rsidRPr="00CC2782">
        <w:rPr>
          <w:b/>
          <w:lang w:eastAsia="zh-CN"/>
        </w:rPr>
        <w:t xml:space="preserve"> (reader) is different from the transmitting </w:t>
      </w:r>
      <w:proofErr w:type="spellStart"/>
      <w:r w:rsidRPr="00CC2782">
        <w:rPr>
          <w:b/>
          <w:lang w:eastAsia="zh-CN"/>
        </w:rPr>
        <w:t>gNB</w:t>
      </w:r>
      <w:proofErr w:type="spellEnd"/>
      <w:r w:rsidRPr="00CC2782">
        <w:rPr>
          <w:b/>
          <w:lang w:eastAsia="zh-CN"/>
        </w:rPr>
        <w:t xml:space="preserve"> (reader)</w:t>
      </w:r>
      <w:r>
        <w:rPr>
          <w:b/>
          <w:lang w:eastAsia="zh-CN"/>
        </w:rPr>
        <w:t>.</w:t>
      </w:r>
    </w:p>
    <w:p w14:paraId="6C516116" w14:textId="77777777" w:rsidR="00381DC6" w:rsidRPr="00CC2782" w:rsidRDefault="00381DC6" w:rsidP="00381DC6">
      <w:pPr>
        <w:rPr>
          <w:b/>
        </w:rPr>
      </w:pPr>
      <w:r w:rsidRPr="00CC2782">
        <w:rPr>
          <w:b/>
        </w:rPr>
        <w:t xml:space="preserve">Proposal 2, RAN3 should discuss whether the </w:t>
      </w:r>
      <w:proofErr w:type="spellStart"/>
      <w:r w:rsidRPr="00CC2782">
        <w:rPr>
          <w:b/>
        </w:rPr>
        <w:t>gNB</w:t>
      </w:r>
      <w:proofErr w:type="spellEnd"/>
      <w:r w:rsidRPr="00CC2782">
        <w:rPr>
          <w:b/>
        </w:rPr>
        <w:t xml:space="preserve"> or CN should perform the intermediate UE selection in topology 2.</w:t>
      </w:r>
    </w:p>
    <w:p w14:paraId="158D6466" w14:textId="5A629991" w:rsidR="00381DC6" w:rsidRPr="00381DC6" w:rsidRDefault="00381DC6" w:rsidP="008A727E">
      <w:pPr>
        <w:rPr>
          <w:b/>
        </w:rPr>
      </w:pPr>
      <w:r w:rsidRPr="00CC2782">
        <w:rPr>
          <w:b/>
        </w:rPr>
        <w:t xml:space="preserve">Proposal 3, Radio resources allocated to the intermediate UE </w:t>
      </w:r>
      <w:r>
        <w:rPr>
          <w:b/>
        </w:rPr>
        <w:t xml:space="preserve">for </w:t>
      </w:r>
      <w:proofErr w:type="spellStart"/>
      <w:r>
        <w:rPr>
          <w:b/>
        </w:rPr>
        <w:t>AIoT</w:t>
      </w:r>
      <w:proofErr w:type="spellEnd"/>
      <w:r>
        <w:rPr>
          <w:b/>
        </w:rPr>
        <w:t xml:space="preserve"> operation </w:t>
      </w:r>
      <w:r w:rsidRPr="00CC2782">
        <w:rPr>
          <w:b/>
        </w:rPr>
        <w:t xml:space="preserve">should be determined by the serving </w:t>
      </w:r>
      <w:proofErr w:type="spellStart"/>
      <w:r w:rsidRPr="00CC2782">
        <w:rPr>
          <w:b/>
        </w:rPr>
        <w:t>gNB</w:t>
      </w:r>
      <w:proofErr w:type="spellEnd"/>
      <w:r w:rsidRPr="00CC2782">
        <w:rPr>
          <w:b/>
        </w:rPr>
        <w:t xml:space="preserve"> in topology 2.</w:t>
      </w:r>
    </w:p>
    <w:p w14:paraId="5A2EA61E" w14:textId="3E577D6A" w:rsidR="008A727E" w:rsidRDefault="008A727E" w:rsidP="008A727E">
      <w:pPr>
        <w:rPr>
          <w:b/>
          <w:u w:val="single"/>
          <w:lang w:eastAsia="zh-CN"/>
        </w:rPr>
      </w:pPr>
      <w:r w:rsidRPr="008A727E">
        <w:rPr>
          <w:b/>
          <w:u w:val="single"/>
          <w:lang w:eastAsia="zh-CN"/>
        </w:rPr>
        <w:t>Protocol stack related</w:t>
      </w:r>
    </w:p>
    <w:p w14:paraId="3D732B92" w14:textId="23CB7570" w:rsidR="008A727E" w:rsidRPr="00381DC6" w:rsidRDefault="00381DC6" w:rsidP="008A727E">
      <w:pPr>
        <w:rPr>
          <w:b/>
        </w:rPr>
      </w:pPr>
      <w:r w:rsidRPr="001547D9">
        <w:rPr>
          <w:b/>
        </w:rPr>
        <w:t>Proposal</w:t>
      </w:r>
      <w:r>
        <w:rPr>
          <w:b/>
        </w:rPr>
        <w:t xml:space="preserve"> 4</w:t>
      </w:r>
      <w:r w:rsidRPr="001547D9">
        <w:rPr>
          <w:b/>
        </w:rPr>
        <w:t xml:space="preserve">, RAN3 to discuss </w:t>
      </w:r>
      <w:r>
        <w:rPr>
          <w:b/>
        </w:rPr>
        <w:t>w</w:t>
      </w:r>
      <w:r w:rsidRPr="00270B56">
        <w:rPr>
          <w:b/>
        </w:rPr>
        <w:t xml:space="preserve">hether to adopt a unified protocol or a simplified NG protocol to support </w:t>
      </w:r>
      <w:proofErr w:type="spellStart"/>
      <w:r w:rsidRPr="00270B56">
        <w:rPr>
          <w:b/>
        </w:rPr>
        <w:t>AIoT</w:t>
      </w:r>
      <w:proofErr w:type="spellEnd"/>
      <w:r w:rsidRPr="00270B56">
        <w:rPr>
          <w:b/>
        </w:rPr>
        <w:t xml:space="preserve"> operations</w:t>
      </w:r>
      <w:r>
        <w:rPr>
          <w:b/>
        </w:rPr>
        <w:t>.</w:t>
      </w:r>
    </w:p>
    <w:p w14:paraId="1DB19079" w14:textId="54F5D7B2" w:rsidR="008A727E" w:rsidRPr="008A727E" w:rsidRDefault="008A727E" w:rsidP="008A727E">
      <w:pPr>
        <w:rPr>
          <w:b/>
          <w:u w:val="single"/>
          <w:lang w:eastAsia="zh-CN"/>
        </w:rPr>
      </w:pPr>
      <w:r w:rsidRPr="008A727E">
        <w:rPr>
          <w:b/>
          <w:u w:val="single"/>
          <w:lang w:eastAsia="zh-CN"/>
        </w:rPr>
        <w:t>Split Architecture related</w:t>
      </w:r>
    </w:p>
    <w:p w14:paraId="6889788F" w14:textId="6465A2C8" w:rsidR="00347702" w:rsidRPr="009A4EE0" w:rsidRDefault="009A4EE0" w:rsidP="00347702">
      <w:pPr>
        <w:rPr>
          <w:b/>
          <w:highlight w:val="yellow"/>
        </w:rPr>
      </w:pPr>
      <w:r w:rsidRPr="001547D9">
        <w:rPr>
          <w:b/>
        </w:rPr>
        <w:t>Proposal</w:t>
      </w:r>
      <w:r>
        <w:rPr>
          <w:b/>
        </w:rPr>
        <w:t xml:space="preserve"> 5</w:t>
      </w:r>
      <w:r w:rsidRPr="001547D9">
        <w:rPr>
          <w:b/>
        </w:rPr>
        <w:t xml:space="preserve">: RAN3 take split architecture as low priority considering the </w:t>
      </w:r>
      <w:r>
        <w:rPr>
          <w:b/>
        </w:rPr>
        <w:t xml:space="preserve">low </w:t>
      </w:r>
      <w:r w:rsidRPr="001547D9">
        <w:rPr>
          <w:b/>
        </w:rPr>
        <w:t>com</w:t>
      </w:r>
      <w:bookmarkStart w:id="6" w:name="_GoBack"/>
      <w:bookmarkEnd w:id="6"/>
      <w:r w:rsidRPr="001547D9">
        <w:rPr>
          <w:b/>
        </w:rPr>
        <w:t>mercial needs.</w:t>
      </w:r>
    </w:p>
    <w:p w14:paraId="47DD231A" w14:textId="5F3A90AD" w:rsidR="00347702" w:rsidRDefault="00347702" w:rsidP="00347702">
      <w:pPr>
        <w:pStyle w:val="1"/>
      </w:pPr>
      <w:r>
        <w:t>4</w:t>
      </w:r>
      <w:r w:rsidRPr="006E13D1">
        <w:tab/>
      </w:r>
      <w:r>
        <w:t>Reference</w:t>
      </w:r>
    </w:p>
    <w:p w14:paraId="1EB9C495" w14:textId="341821E1" w:rsidR="00CC2782" w:rsidRPr="006C04F6" w:rsidRDefault="00270B56" w:rsidP="00270B56">
      <w:bookmarkStart w:id="7" w:name="_Ref161837691"/>
      <w:bookmarkStart w:id="8" w:name="_Ref161064746"/>
      <w:r>
        <w:t xml:space="preserve">[1] </w:t>
      </w:r>
      <w:hyperlink r:id="rId18" w:history="1">
        <w:r w:rsidR="00CC2782" w:rsidRPr="00270B56">
          <w:t>RP-240826</w:t>
        </w:r>
      </w:hyperlink>
      <w:r w:rsidR="00CC2782" w:rsidRPr="00251B46">
        <w:t>, “</w:t>
      </w:r>
      <w:r w:rsidR="00CC2782" w:rsidRPr="00270B56">
        <w:t>Revised SID: Study on solutions for Ambient IoT (Internet of Things) in NR</w:t>
      </w:r>
      <w:r w:rsidR="00CC2782" w:rsidRPr="00251B46">
        <w:t xml:space="preserve">”, </w:t>
      </w:r>
      <w:r w:rsidR="00CC2782">
        <w:t xml:space="preserve">CMCC, </w:t>
      </w:r>
      <w:r w:rsidR="00CC2782" w:rsidRPr="00251B46">
        <w:t>Huawei</w:t>
      </w:r>
      <w:r w:rsidR="00CC2782">
        <w:t>, T-Mobile USA</w:t>
      </w:r>
      <w:r w:rsidR="00CC2782" w:rsidRPr="00251B46">
        <w:t xml:space="preserve">, </w:t>
      </w:r>
      <w:r w:rsidR="00CC2782">
        <w:t>Maastricht</w:t>
      </w:r>
      <w:r w:rsidR="00CC2782" w:rsidRPr="00251B46">
        <w:t xml:space="preserve">, </w:t>
      </w:r>
      <w:r w:rsidR="00CC2782">
        <w:t>Netherlands</w:t>
      </w:r>
      <w:r w:rsidR="00CC2782" w:rsidRPr="00251B46">
        <w:t xml:space="preserve">, </w:t>
      </w:r>
      <w:r w:rsidR="00CC2782">
        <w:t>March 18-21</w:t>
      </w:r>
      <w:r w:rsidR="00CC2782" w:rsidRPr="00251B46">
        <w:t xml:space="preserve">, </w:t>
      </w:r>
      <w:r w:rsidR="00CC2782">
        <w:t>2024</w:t>
      </w:r>
    </w:p>
    <w:bookmarkEnd w:id="7"/>
    <w:bookmarkEnd w:id="8"/>
    <w:p w14:paraId="71C7EA35" w14:textId="53A9D56E" w:rsidR="00270B56" w:rsidRDefault="00CC2782" w:rsidP="00347702">
      <w:r>
        <w:t>[2]</w:t>
      </w:r>
      <w:r w:rsidR="00270B56">
        <w:tab/>
      </w:r>
      <w:r w:rsidR="00A51490">
        <w:t xml:space="preserve">3GPP </w:t>
      </w:r>
      <w:r w:rsidR="00A51490">
        <w:rPr>
          <w:bCs/>
        </w:rPr>
        <w:t xml:space="preserve">TR 38.848, </w:t>
      </w:r>
      <w:r w:rsidR="00A51490" w:rsidRPr="004719B6">
        <w:rPr>
          <w:bCs/>
        </w:rPr>
        <w:t>Study on Ambient IoT (Internet of Things) in RAN</w:t>
      </w:r>
      <w:r w:rsidR="00A51490">
        <w:rPr>
          <w:bCs/>
        </w:rPr>
        <w:t>, Release 18</w:t>
      </w:r>
    </w:p>
    <w:p w14:paraId="51017C63" w14:textId="3A2E2841" w:rsidR="00A51490" w:rsidRPr="00870A4C" w:rsidRDefault="00A51490" w:rsidP="00347702">
      <w:pPr>
        <w:rPr>
          <w:lang w:eastAsia="zh-CN"/>
        </w:rPr>
      </w:pPr>
      <w:r>
        <w:t>[3] 3GPP TR 23.700-13, “Study on Architecture support of Ambient power-enabled Internet of Things”, Mar. 2023.</w:t>
      </w:r>
    </w:p>
    <w:sectPr w:rsidR="00A51490" w:rsidRPr="00870A4C">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75BF" w16cex:dateUtc="2023-09-27T08: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0474D" w14:textId="77777777" w:rsidR="005B082F" w:rsidRDefault="005B082F">
      <w:r>
        <w:separator/>
      </w:r>
    </w:p>
  </w:endnote>
  <w:endnote w:type="continuationSeparator" w:id="0">
    <w:p w14:paraId="2EB0E10F" w14:textId="77777777" w:rsidR="005B082F" w:rsidRDefault="005B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1212B" w14:textId="77777777" w:rsidR="005B082F" w:rsidRDefault="005B082F">
      <w:r>
        <w:separator/>
      </w:r>
    </w:p>
  </w:footnote>
  <w:footnote w:type="continuationSeparator" w:id="0">
    <w:p w14:paraId="6563B1D9" w14:textId="77777777" w:rsidR="005B082F" w:rsidRDefault="005B0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2"/>
  </w:num>
  <w:num w:numId="3">
    <w:abstractNumId w:val="9"/>
  </w:num>
  <w:num w:numId="4">
    <w:abstractNumId w:val="7"/>
  </w:num>
  <w:num w:numId="5">
    <w:abstractNumId w:val="4"/>
  </w:num>
  <w:num w:numId="6">
    <w:abstractNumId w:val="0"/>
  </w:num>
  <w:num w:numId="7">
    <w:abstractNumId w:val="3"/>
  </w:num>
  <w:num w:numId="8">
    <w:abstractNumId w:val="5"/>
  </w:num>
  <w:num w:numId="9">
    <w:abstractNumId w:val="17"/>
  </w:num>
  <w:num w:numId="10">
    <w:abstractNumId w:val="16"/>
  </w:num>
  <w:num w:numId="11">
    <w:abstractNumId w:val="18"/>
  </w:num>
  <w:num w:numId="12">
    <w:abstractNumId w:val="18"/>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12"/>
  </w:num>
  <w:num w:numId="16">
    <w:abstractNumId w:val="10"/>
  </w:num>
  <w:num w:numId="17">
    <w:abstractNumId w:val="11"/>
  </w:num>
  <w:num w:numId="18">
    <w:abstractNumId w:val="8"/>
  </w:num>
  <w:num w:numId="19">
    <w:abstractNumId w:val="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F9D"/>
    <w:rsid w:val="00620198"/>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aff1"/>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aff1">
    <w:name w:val="Body Text"/>
    <w:basedOn w:val="a"/>
    <w:link w:val="aff2"/>
    <w:rsid w:val="00CC2782"/>
    <w:pPr>
      <w:spacing w:after="120"/>
    </w:pPr>
  </w:style>
  <w:style w:type="character" w:customStyle="1" w:styleId="aff2">
    <w:name w:val="正文文本 字符"/>
    <w:basedOn w:val="a0"/>
    <w:link w:val="aff1"/>
    <w:rsid w:val="00CC2782"/>
    <w:rPr>
      <w:lang w:val="en-GB" w:eastAsia="en-US"/>
    </w:rPr>
  </w:style>
  <w:style w:type="paragraph" w:customStyle="1" w:styleId="References">
    <w:name w:val="References"/>
    <w:basedOn w:val="a"/>
    <w:rsid w:val="00A51490"/>
    <w:pPr>
      <w:numPr>
        <w:numId w:val="19"/>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hyperlink" Target="https://www.3gpp.org/ftp/tsg_ran/TSG_RAN/TSGR_103/Docs/RP-240826.zip"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9F0A-40F3-4233-BF52-13ADF238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752</Words>
  <Characters>4292</Characters>
  <Application>Microsoft Office Word</Application>
  <DocSecurity>0</DocSecurity>
  <Lines>35</Lines>
  <Paragraphs>10</Paragraphs>
  <ScaleCrop>false</ScaleCrop>
  <Company/>
  <LinksUpToDate>false</LinksUpToDate>
  <CharactersWithSpaces>5034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3</cp:revision>
  <dcterms:created xsi:type="dcterms:W3CDTF">2024-04-08T06:37:00Z</dcterms:created>
  <dcterms:modified xsi:type="dcterms:W3CDTF">2024-04-08T10:11:00Z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